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103A5" w14:textId="77777777" w:rsidR="00D22357" w:rsidRDefault="00000000">
      <w:pPr>
        <w:pStyle w:val="Nagwek1"/>
      </w:pPr>
      <w:bookmarkStart w:id="0" w:name="Xc0317c0e0562ac3c90702e7d11867036ba42bb9"/>
      <w:r>
        <w:t>Terminy przedawnienia roszczeń w prawie transportowym - CHECKLISTA</w:t>
      </w:r>
    </w:p>
    <w:p w14:paraId="5E05A2FD" w14:textId="77777777" w:rsidR="00D22357" w:rsidRDefault="00000000">
      <w:pPr>
        <w:pStyle w:val="Nagwek2"/>
      </w:pPr>
      <w:bookmarkStart w:id="1" w:name="X12ce36795550fdbbdaf58d48f8e3170cab83c28"/>
      <w:r>
        <w:t xml:space="preserve">Transport </w:t>
      </w:r>
      <w:r>
        <w:rPr>
          <w:bCs/>
        </w:rPr>
        <w:t>krajowy</w:t>
      </w:r>
      <w:r>
        <w:t xml:space="preserve"> (przewóz na terenie Polski)</w:t>
      </w:r>
    </w:p>
    <w:p w14:paraId="194A99C8" w14:textId="77777777" w:rsidR="00D22357" w:rsidRDefault="00000000">
      <w:pPr>
        <w:numPr>
          <w:ilvl w:val="0"/>
          <w:numId w:val="2"/>
        </w:numPr>
      </w:pPr>
      <w:r>
        <w:rPr>
          <w:b/>
          <w:bCs/>
        </w:rPr>
        <w:t>Podstawowy termin przedawnienia (krajowy):</w:t>
      </w:r>
      <w:r>
        <w:t xml:space="preserve"> 1 rok – roszczenia z tytułu krajowej umowy przewozu rzeczy przedawniają się z upływem </w:t>
      </w:r>
      <w:r>
        <w:rPr>
          <w:b/>
          <w:bCs/>
        </w:rPr>
        <w:t>jednego roku</w:t>
      </w:r>
      <w:r>
        <w:t xml:space="preserve"> (zgodnie z art. 77 ust. 1 ustawy Prawo przewozowe).</w:t>
      </w:r>
      <w:r>
        <w:br/>
      </w:r>
    </w:p>
    <w:p w14:paraId="5DFA4746" w14:textId="77777777" w:rsidR="00D22357" w:rsidRDefault="00000000">
      <w:pPr>
        <w:numPr>
          <w:ilvl w:val="0"/>
          <w:numId w:val="3"/>
        </w:numPr>
      </w:pPr>
      <w:r>
        <w:rPr>
          <w:b/>
          <w:bCs/>
        </w:rPr>
        <w:t>Wyjątek – opóźnienie bez szkody:</w:t>
      </w:r>
      <w:r>
        <w:t xml:space="preserve"> Jeżeli roszczenie dotyczy </w:t>
      </w:r>
      <w:r>
        <w:rPr>
          <w:b/>
          <w:bCs/>
        </w:rPr>
        <w:t>zwłoki w przewozie</w:t>
      </w:r>
      <w:r>
        <w:t xml:space="preserve"> (opóźnienia w dostawie), </w:t>
      </w:r>
      <w:r>
        <w:rPr>
          <w:b/>
          <w:bCs/>
        </w:rPr>
        <w:t>niepowodującej utraty ani uszkodzenia przesyłki</w:t>
      </w:r>
      <w:r>
        <w:t xml:space="preserve">, termin przedawnienia wynosi </w:t>
      </w:r>
      <w:r>
        <w:rPr>
          <w:b/>
          <w:bCs/>
        </w:rPr>
        <w:t>2 miesiące</w:t>
      </w:r>
      <w:r>
        <w:t xml:space="preserve"> od dnia wydania przesyłki odbiorcy. (Bardzo krótki termin – należy szybko zgłaszać takie roszczenia!)</w:t>
      </w:r>
      <w:r>
        <w:br/>
      </w:r>
    </w:p>
    <w:p w14:paraId="658D3C6B" w14:textId="689F886B" w:rsidR="00D22357" w:rsidRDefault="00000000">
      <w:pPr>
        <w:numPr>
          <w:ilvl w:val="0"/>
          <w:numId w:val="4"/>
        </w:numPr>
      </w:pPr>
      <w:r>
        <w:rPr>
          <w:b/>
          <w:bCs/>
        </w:rPr>
        <w:t>Wyjątek – roszczenia między przewoźnikami:</w:t>
      </w:r>
      <w:r>
        <w:t xml:space="preserve"> Roszczenia </w:t>
      </w:r>
      <w:r>
        <w:rPr>
          <w:b/>
          <w:bCs/>
        </w:rPr>
        <w:t>przewoźnika przeciwko innemu przewoźnikowi</w:t>
      </w:r>
      <w:r>
        <w:t xml:space="preserve"> (tzw. roszczenia regresowe, np. gdy jeden przewoźnik zapłacił odszkodowanie nadawcy i dochodzi zwrotu od innego przewoźnika uczestniczącego w przewozie) przedawniają się z upływem </w:t>
      </w:r>
      <w:r>
        <w:rPr>
          <w:b/>
          <w:bCs/>
        </w:rPr>
        <w:t>6 miesięcy</w:t>
      </w:r>
      <w:r>
        <w:t xml:space="preserve"> od dnia, w którym przewoźnik dochodzący regresu </w:t>
      </w:r>
      <w:r>
        <w:rPr>
          <w:b/>
          <w:bCs/>
        </w:rPr>
        <w:t>naprawił szkodę</w:t>
      </w:r>
      <w:r>
        <w:t xml:space="preserve"> (wypłacił odszkodowanie) albo od dnia, w którym wytoczono przeciwko niemu powództwo.</w:t>
      </w:r>
      <w:r w:rsidR="006F410F">
        <w:br/>
      </w:r>
    </w:p>
    <w:p w14:paraId="7653B59A" w14:textId="77777777" w:rsidR="00D22357" w:rsidRDefault="00000000">
      <w:pPr>
        <w:numPr>
          <w:ilvl w:val="0"/>
          <w:numId w:val="5"/>
        </w:numPr>
      </w:pPr>
      <w:r>
        <w:rPr>
          <w:b/>
          <w:bCs/>
        </w:rPr>
        <w:t>Początek biegu terminu (krajowy) – utrata przesyłki:</w:t>
      </w:r>
      <w:r>
        <w:t xml:space="preserve"> Termin przedawnienia </w:t>
      </w:r>
      <w:r>
        <w:rPr>
          <w:b/>
          <w:bCs/>
        </w:rPr>
        <w:t>przy utracie przesyłki</w:t>
      </w:r>
      <w:r>
        <w:t xml:space="preserve"> liczy się od dnia, w którym uprawniony (np. nadawca) </w:t>
      </w:r>
      <w:r>
        <w:rPr>
          <w:b/>
          <w:bCs/>
        </w:rPr>
        <w:t>mógł uznać przesyłkę za utraconą</w:t>
      </w:r>
      <w:r>
        <w:t>. Zgodnie z przepisami uważa się przesyłkę za utraconą, jeżeli nie doszła do miejsca przeznaczenia w ciągu 30 dni od upływu przewidzianego terminu dostawy. (Zatem praktycznie bieg terminu rozpoczyna się 30 dni po planowanym terminie doręczenia, kiedy przesyłka nadal nie dotarła).</w:t>
      </w:r>
      <w:r>
        <w:br/>
      </w:r>
    </w:p>
    <w:p w14:paraId="046AC1E5" w14:textId="77777777" w:rsidR="00D22357" w:rsidRDefault="00000000">
      <w:pPr>
        <w:numPr>
          <w:ilvl w:val="0"/>
          <w:numId w:val="6"/>
        </w:numPr>
      </w:pPr>
      <w:r>
        <w:rPr>
          <w:b/>
          <w:bCs/>
        </w:rPr>
        <w:t>Początek biegu terminu – uszkodzenie, ubytek lub opóźnienie dostawy:</w:t>
      </w:r>
      <w:r>
        <w:t xml:space="preserve"> Przy </w:t>
      </w:r>
      <w:r>
        <w:rPr>
          <w:b/>
          <w:bCs/>
        </w:rPr>
        <w:t>uszkodzeniu lub ubytku</w:t>
      </w:r>
      <w:r>
        <w:t xml:space="preserve"> (ubytek = brak części zawartości) </w:t>
      </w:r>
      <w:r>
        <w:rPr>
          <w:b/>
          <w:bCs/>
        </w:rPr>
        <w:t>przesyłki</w:t>
      </w:r>
      <w:r>
        <w:t xml:space="preserve"> </w:t>
      </w:r>
      <w:r>
        <w:rPr>
          <w:b/>
          <w:bCs/>
        </w:rPr>
        <w:t>bądź opóźnieniu w dostarczeniu</w:t>
      </w:r>
      <w:r>
        <w:t xml:space="preserve"> (które spowodowało szkodę w przesyłce), termin przedawnienia biegnie od dnia </w:t>
      </w:r>
      <w:r>
        <w:rPr>
          <w:b/>
          <w:bCs/>
        </w:rPr>
        <w:t>wydania przesyłki</w:t>
      </w:r>
      <w:r>
        <w:t xml:space="preserve"> uprawnionemu odbiorcy. Dla roszczeń z tytułu samego opóźnienia bez szkody – jak wskazano wyżej – termin jest krótszy (2 miesiące od wydania).</w:t>
      </w:r>
      <w:r>
        <w:br/>
      </w:r>
    </w:p>
    <w:p w14:paraId="0E9D25B7" w14:textId="77777777" w:rsidR="00D22357" w:rsidRDefault="00000000">
      <w:pPr>
        <w:numPr>
          <w:ilvl w:val="0"/>
          <w:numId w:val="7"/>
        </w:numPr>
      </w:pPr>
      <w:r>
        <w:rPr>
          <w:b/>
          <w:bCs/>
        </w:rPr>
        <w:t>Początek biegu – szkody niewidoczne z zewnątrz:</w:t>
      </w:r>
      <w:r>
        <w:t xml:space="preserve"> Jeżeli szkoda w przesyłce </w:t>
      </w:r>
      <w:r>
        <w:rPr>
          <w:b/>
          <w:bCs/>
        </w:rPr>
        <w:t>nie dała się zauważyć z zewnątrz w chwili odbioru</w:t>
      </w:r>
      <w:r>
        <w:t xml:space="preserve"> (ukryta wada, uszkodzenie wewnętrzne), a została stwierdzona później, to termin przedawnienia liczy się od dnia </w:t>
      </w:r>
      <w:r>
        <w:rPr>
          <w:b/>
          <w:bCs/>
        </w:rPr>
        <w:t>sporządzenia protokołu</w:t>
      </w:r>
      <w:r>
        <w:t xml:space="preserve"> ustalającego tę szkodę. (Warunkiem jest jednak, że odbiorca zgłosił taką szkodę bezzwłocznie po jej wykryciu, zgodnie z procedurą reklamacyjną – inaczej przewoźnik może nie uznać odpowiedzialności).</w:t>
      </w:r>
      <w:r>
        <w:br/>
      </w:r>
    </w:p>
    <w:p w14:paraId="3DBCA7CF" w14:textId="77777777" w:rsidR="00D22357" w:rsidRDefault="00000000">
      <w:pPr>
        <w:numPr>
          <w:ilvl w:val="0"/>
          <w:numId w:val="8"/>
        </w:numPr>
      </w:pPr>
      <w:r>
        <w:rPr>
          <w:b/>
          <w:bCs/>
        </w:rPr>
        <w:t>Początek biegu – roszczenia o zapłatę lub zwrot należności:</w:t>
      </w:r>
      <w:r>
        <w:t xml:space="preserve"> W przypadku roszczeń o </w:t>
      </w:r>
      <w:r>
        <w:rPr>
          <w:b/>
          <w:bCs/>
        </w:rPr>
        <w:t>zapłatę frachtu</w:t>
      </w:r>
      <w:r>
        <w:t xml:space="preserve"> (wynagrodzenia za przewóz) lub </w:t>
      </w:r>
      <w:r>
        <w:rPr>
          <w:b/>
          <w:bCs/>
        </w:rPr>
        <w:t>zwrot innych należności</w:t>
      </w:r>
      <w:r>
        <w:t xml:space="preserve"> (np. nadpłaconych opłat) termin przedawnienia biegnie od dnia </w:t>
      </w:r>
      <w:r>
        <w:rPr>
          <w:b/>
          <w:bCs/>
        </w:rPr>
        <w:t>zapłaty</w:t>
      </w:r>
      <w:r>
        <w:t xml:space="preserve"> – a jeżeli zapłata </w:t>
      </w:r>
      <w:r>
        <w:lastRenderedPageBreak/>
        <w:t>nie nastąpiła, od dnia, w którym powinna była nastąpić (dzień wymagalności płatności wynikającej z umowy).</w:t>
      </w:r>
      <w:r>
        <w:br/>
      </w:r>
    </w:p>
    <w:p w14:paraId="097E913C" w14:textId="77777777" w:rsidR="00D22357" w:rsidRDefault="00000000">
      <w:pPr>
        <w:numPr>
          <w:ilvl w:val="0"/>
          <w:numId w:val="9"/>
        </w:numPr>
      </w:pPr>
      <w:r>
        <w:rPr>
          <w:b/>
          <w:bCs/>
        </w:rPr>
        <w:t>Początek biegu – likwidacja przesyłki:</w:t>
      </w:r>
      <w:r>
        <w:t xml:space="preserve"> Jeżeli dochodzone są roszczenia z tytułu </w:t>
      </w:r>
      <w:r>
        <w:rPr>
          <w:b/>
          <w:bCs/>
        </w:rPr>
        <w:t>niedoboru lub nadwyżki przy likwidacji przesyłki</w:t>
      </w:r>
      <w:r>
        <w:t xml:space="preserve"> (gdy przewoźnik sprzedał lub zagospodarował towar zgodnie z prawem, np. przy przesyłkach porzuconych lub niemożliwych do doręczenia), termin przedawnienia liczy się od dnia </w:t>
      </w:r>
      <w:r>
        <w:rPr>
          <w:b/>
          <w:bCs/>
        </w:rPr>
        <w:t>dokonania likwidacji</w:t>
      </w:r>
      <w:r>
        <w:t xml:space="preserve"> przesyłki.</w:t>
      </w:r>
      <w:r>
        <w:br/>
      </w:r>
    </w:p>
    <w:p w14:paraId="579666E3" w14:textId="4B41715F" w:rsidR="00D22357" w:rsidRDefault="00000000">
      <w:pPr>
        <w:numPr>
          <w:ilvl w:val="0"/>
          <w:numId w:val="10"/>
        </w:numPr>
      </w:pPr>
      <w:r>
        <w:rPr>
          <w:b/>
          <w:bCs/>
        </w:rPr>
        <w:t>Inne przypadki (krajowe):</w:t>
      </w:r>
      <w:r>
        <w:t xml:space="preserve"> Dla </w:t>
      </w:r>
      <w:r>
        <w:rPr>
          <w:b/>
          <w:bCs/>
        </w:rPr>
        <w:t>innych zdarzeń prawnych</w:t>
      </w:r>
      <w:r>
        <w:t xml:space="preserve"> niewymienionych wyżej (np. innych roszczeń związanych z umową przewozu) bieg terminu przedawnienia rozpoczyna się od dnia, w którym </w:t>
      </w:r>
      <w:r>
        <w:rPr>
          <w:b/>
          <w:bCs/>
        </w:rPr>
        <w:t>roszczenie stało się wymagalne</w:t>
      </w:r>
      <w:r>
        <w:t xml:space="preserve"> (czyli od dnia, kiedy strona mogła zażądać spełnienia świadczenia).</w:t>
      </w:r>
      <w:r w:rsidR="006F410F">
        <w:br/>
      </w:r>
    </w:p>
    <w:p w14:paraId="3FF6063B" w14:textId="77777777" w:rsidR="00D22357" w:rsidRDefault="00000000">
      <w:pPr>
        <w:pStyle w:val="Nagwek2"/>
      </w:pPr>
      <w:bookmarkStart w:id="2" w:name="transport-międzynarodowy-konwencja-cmr"/>
      <w:bookmarkEnd w:id="1"/>
      <w:r>
        <w:t xml:space="preserve">Transport </w:t>
      </w:r>
      <w:r>
        <w:rPr>
          <w:bCs/>
        </w:rPr>
        <w:t>międzynarodowy</w:t>
      </w:r>
      <w:r>
        <w:t xml:space="preserve"> (Konwencja CMR)</w:t>
      </w:r>
    </w:p>
    <w:p w14:paraId="5C59D142" w14:textId="77777777" w:rsidR="00D22357" w:rsidRDefault="00000000">
      <w:pPr>
        <w:numPr>
          <w:ilvl w:val="0"/>
          <w:numId w:val="11"/>
        </w:numPr>
      </w:pPr>
      <w:r>
        <w:rPr>
          <w:b/>
          <w:bCs/>
        </w:rPr>
        <w:t>Podstawowy termin przedawnienia (CMR):</w:t>
      </w:r>
      <w:r>
        <w:t xml:space="preserve"> 1 rok – roszczenia wynikające z przewozów międzynarodowych podlegających Konwencji CMR przedawniają się po </w:t>
      </w:r>
      <w:r>
        <w:rPr>
          <w:b/>
          <w:bCs/>
        </w:rPr>
        <w:t>jednym roku</w:t>
      </w:r>
      <w:r>
        <w:t>. (Art. 32 ust. 1 Konwencji CMR).</w:t>
      </w:r>
      <w:r>
        <w:br/>
      </w:r>
    </w:p>
    <w:p w14:paraId="7CBDCA48" w14:textId="77777777" w:rsidR="00D22357" w:rsidRDefault="00000000">
      <w:pPr>
        <w:numPr>
          <w:ilvl w:val="0"/>
          <w:numId w:val="12"/>
        </w:numPr>
      </w:pPr>
      <w:r>
        <w:rPr>
          <w:b/>
          <w:bCs/>
        </w:rPr>
        <w:t>Wyjątek – rażące niedbalstwo lub zły zamiar:</w:t>
      </w:r>
      <w:r>
        <w:t xml:space="preserve"> Jeśli szkoda wynikła z </w:t>
      </w:r>
      <w:r>
        <w:rPr>
          <w:b/>
          <w:bCs/>
        </w:rPr>
        <w:t>działania lub zaniechania przewoźnika dokonanego ze złym zamiarem albo z rażącym niedbalstwem</w:t>
      </w:r>
      <w:r>
        <w:t xml:space="preserve"> (w praktyce odpowiada to </w:t>
      </w:r>
      <w:r>
        <w:rPr>
          <w:b/>
          <w:bCs/>
        </w:rPr>
        <w:t>winie umyślnej lub rażącemu niedbalstwu</w:t>
      </w:r>
      <w:r>
        <w:t xml:space="preserve"> przewoźnika), wówczas termin przedawnienia wynosi </w:t>
      </w:r>
      <w:r>
        <w:rPr>
          <w:b/>
          <w:bCs/>
        </w:rPr>
        <w:t>3 lata</w:t>
      </w:r>
      <w:r>
        <w:t>. (To jedyny przypadek wydłużenia ponad roczny termin w CMR – dotyczy sytuacji, gdy przewoźnik wyrządził szkodę umyślnie lub w sposób skrajnie niedbały).</w:t>
      </w:r>
      <w:r>
        <w:br/>
      </w:r>
    </w:p>
    <w:p w14:paraId="18062F49" w14:textId="28A7370F" w:rsidR="00D22357" w:rsidRDefault="00000000">
      <w:pPr>
        <w:numPr>
          <w:ilvl w:val="0"/>
          <w:numId w:val="13"/>
        </w:numPr>
      </w:pPr>
      <w:r>
        <w:rPr>
          <w:b/>
          <w:bCs/>
        </w:rPr>
        <w:t>Roszczenia między przewoźnikami (sukcesywnymi):</w:t>
      </w:r>
      <w:r>
        <w:t xml:space="preserve"> W przewozie sukcesywnym (gdy kilku przewoźników kolejno wykonuje tę samą umowę międzynarodowego przewozu) obowiązują szczególne zasady regresu. </w:t>
      </w:r>
      <w:r>
        <w:rPr>
          <w:b/>
          <w:bCs/>
        </w:rPr>
        <w:t>Roszczenie regresowe przewoźnika przeciwko innemu przewoźnikowi</w:t>
      </w:r>
      <w:r>
        <w:t xml:space="preserve"> przedawnia się z upływem </w:t>
      </w:r>
      <w:r>
        <w:rPr>
          <w:b/>
          <w:bCs/>
        </w:rPr>
        <w:t>1 roku</w:t>
      </w:r>
      <w:r>
        <w:t xml:space="preserve"> od dnia, w którym przewoźnik dochodzący regresu </w:t>
      </w:r>
      <w:r>
        <w:rPr>
          <w:b/>
          <w:bCs/>
        </w:rPr>
        <w:t>wypłacił odszkodowanie</w:t>
      </w:r>
      <w:r>
        <w:t xml:space="preserve"> uprawnionemu (np. nadawcy) </w:t>
      </w:r>
      <w:r>
        <w:rPr>
          <w:b/>
          <w:bCs/>
        </w:rPr>
        <w:t>lub od dnia prawomocnego orzeczenia sądu</w:t>
      </w:r>
      <w:r>
        <w:t xml:space="preserve"> nakazującego taką płatność (podstawa prawna: art. 39 ust. 4 Konwencji CMR).</w:t>
      </w:r>
      <w:r w:rsidR="006F410F">
        <w:br/>
      </w:r>
    </w:p>
    <w:p w14:paraId="4050B20D" w14:textId="77777777" w:rsidR="00D22357" w:rsidRDefault="00000000">
      <w:pPr>
        <w:numPr>
          <w:ilvl w:val="0"/>
          <w:numId w:val="14"/>
        </w:numPr>
      </w:pPr>
      <w:r>
        <w:rPr>
          <w:b/>
          <w:bCs/>
        </w:rPr>
        <w:t>Początek biegu terminu (CMR) – częściowa szkoda lub opóźnienie:</w:t>
      </w:r>
      <w:r>
        <w:t xml:space="preserve"> W przypadku </w:t>
      </w:r>
      <w:r>
        <w:rPr>
          <w:b/>
          <w:bCs/>
        </w:rPr>
        <w:t>częściowego zaginięcia przesyłki, uszkodzenia towaru lub opóźnienia w dostawie</w:t>
      </w:r>
      <w:r>
        <w:t xml:space="preserve"> – termin przedawnienia liczy się </w:t>
      </w:r>
      <w:r>
        <w:rPr>
          <w:b/>
          <w:bCs/>
        </w:rPr>
        <w:t>od dnia wydania</w:t>
      </w:r>
      <w:r>
        <w:t xml:space="preserve"> towaru (przesyłki) odbiorcy. (Jest to analogiczne do prawa krajowego w tych sytuacjach).</w:t>
      </w:r>
      <w:r>
        <w:br/>
      </w:r>
    </w:p>
    <w:p w14:paraId="72CB6ED7" w14:textId="77777777" w:rsidR="00D22357" w:rsidRDefault="00000000">
      <w:pPr>
        <w:numPr>
          <w:ilvl w:val="0"/>
          <w:numId w:val="15"/>
        </w:numPr>
      </w:pPr>
      <w:r>
        <w:rPr>
          <w:b/>
          <w:bCs/>
        </w:rPr>
        <w:t>Początek biegu – całkowite zaginięcie przesyłki:</w:t>
      </w:r>
      <w:r>
        <w:t xml:space="preserve"> Jeżeli nastąpiło </w:t>
      </w:r>
      <w:r>
        <w:rPr>
          <w:b/>
          <w:bCs/>
        </w:rPr>
        <w:t>całkowite zaginięcie</w:t>
      </w:r>
      <w:r>
        <w:t xml:space="preserve"> przesyłki (towar w ogóle nie został dostarczony), bieg terminu przedawnienia rozpoczyna się </w:t>
      </w:r>
      <w:r>
        <w:rPr>
          <w:b/>
          <w:bCs/>
        </w:rPr>
        <w:t>od 30. dnia po upływie umówionego terminu dostawy</w:t>
      </w:r>
      <w:r>
        <w:t xml:space="preserve">. Jeśli zaś </w:t>
      </w:r>
      <w:r>
        <w:rPr>
          <w:b/>
          <w:bCs/>
        </w:rPr>
        <w:t>nie określono konkretnego terminu dostawy</w:t>
      </w:r>
      <w:r>
        <w:t xml:space="preserve"> w umowie – od </w:t>
      </w:r>
      <w:r>
        <w:rPr>
          <w:b/>
          <w:bCs/>
        </w:rPr>
        <w:t>60. dnia po przyjęciu towaru przez przewoźnika</w:t>
      </w:r>
      <w:r>
        <w:t xml:space="preserve"> do przewozu. (Czyli podobnie jak w prawie krajowym, po mniej więcej 30 dniach od planowanej dostawy można uznać przesyłkę za utraconą i </w:t>
      </w:r>
      <w:r>
        <w:lastRenderedPageBreak/>
        <w:t>od tego momentu liczyć przedawnienie).</w:t>
      </w:r>
      <w:r>
        <w:br/>
      </w:r>
    </w:p>
    <w:p w14:paraId="0168314F" w14:textId="77777777" w:rsidR="00D22357" w:rsidRDefault="00000000">
      <w:pPr>
        <w:numPr>
          <w:ilvl w:val="0"/>
          <w:numId w:val="16"/>
        </w:numPr>
      </w:pPr>
      <w:r>
        <w:rPr>
          <w:b/>
          <w:bCs/>
        </w:rPr>
        <w:t>Początek biegu – wszystkie inne przypadki (CMR):</w:t>
      </w:r>
      <w:r>
        <w:t xml:space="preserve"> We </w:t>
      </w:r>
      <w:r>
        <w:rPr>
          <w:b/>
          <w:bCs/>
        </w:rPr>
        <w:t>wszystkich innych przypadkach</w:t>
      </w:r>
      <w:r>
        <w:t xml:space="preserve"> niewymienionych wyżej (na gruncie CMR) bieg terminu przedawnienia rozpoczyna się </w:t>
      </w:r>
      <w:r>
        <w:rPr>
          <w:b/>
          <w:bCs/>
        </w:rPr>
        <w:t>z upływem 3-miesięcznego terminu od dnia zawarcia umowy przewozu</w:t>
      </w:r>
      <w:r>
        <w:t xml:space="preserve">. Przykładowo roszczenie </w:t>
      </w:r>
      <w:r>
        <w:rPr>
          <w:b/>
          <w:bCs/>
        </w:rPr>
        <w:t>o zapłatę frachtu przewoźnego</w:t>
      </w:r>
      <w:r>
        <w:t xml:space="preserve"> dla przewoźnika będzie liczone właśnie od upływu trzech miesięcy od zawarcia umowy. </w:t>
      </w:r>
      <w:r>
        <w:rPr>
          <w:b/>
          <w:bCs/>
        </w:rPr>
        <w:t>Uwaga</w:t>
      </w:r>
      <w:r>
        <w:t xml:space="preserve"> - Daje to w praktyce nieco więcej czasu – np. przewoźnik dochodzący zapłaty za przewóz ma </w:t>
      </w:r>
      <w:r>
        <w:rPr>
          <w:b/>
          <w:bCs/>
        </w:rPr>
        <w:t>15 miesięcy</w:t>
      </w:r>
      <w:r>
        <w:t xml:space="preserve"> od dnia zawarcia umowy (3 miesiące + 12 miesięcy) na dochodzenie należności przed przedawnieniem, podczas gdy nadawca ma 1 rok od szkody na dochodzenie roszczeń za uszkodzenie/opóźnienie.</w:t>
      </w:r>
      <w:r>
        <w:br/>
      </w:r>
    </w:p>
    <w:p w14:paraId="15385947" w14:textId="31F8035B" w:rsidR="00D22357" w:rsidRDefault="00000000">
      <w:pPr>
        <w:numPr>
          <w:ilvl w:val="0"/>
          <w:numId w:val="17"/>
        </w:numPr>
      </w:pPr>
      <w:r>
        <w:rPr>
          <w:b/>
          <w:bCs/>
        </w:rPr>
        <w:t>Nie doliczamy dnia początkowego:</w:t>
      </w:r>
      <w:r>
        <w:t xml:space="preserve"> Zarówno w prawie polskim, jak i na gruncie CMR, </w:t>
      </w:r>
      <w:r>
        <w:rPr>
          <w:b/>
          <w:bCs/>
        </w:rPr>
        <w:t>dnia od którego liczymy bieg przedawnienia, nie wlicza się do terminu</w:t>
      </w:r>
      <w:r>
        <w:t>. Innymi słowy, termin zaczyna biec od następnego dnia. (Np. jeśli uszkodzona przesyłka została wydana 1 lipca, to termin roczny zaczyna biec od 2 lipca).</w:t>
      </w:r>
      <w:r w:rsidR="006F410F">
        <w:br/>
      </w:r>
    </w:p>
    <w:p w14:paraId="2DC5A767" w14:textId="77777777" w:rsidR="00D22357" w:rsidRDefault="00000000">
      <w:pPr>
        <w:pStyle w:val="Nagwek2"/>
      </w:pPr>
      <w:bookmarkStart w:id="3" w:name="Xcf0c23d355e41f6f36cb48b72d5f67a02b6a60b"/>
      <w:bookmarkEnd w:id="2"/>
      <w:r>
        <w:rPr>
          <w:bCs/>
        </w:rPr>
        <w:t>Reklamacje</w:t>
      </w:r>
      <w:r>
        <w:t xml:space="preserve"> w przewozach (procedura pozasądowa)</w:t>
      </w:r>
    </w:p>
    <w:p w14:paraId="12B3D8A6" w14:textId="77777777" w:rsidR="00D22357" w:rsidRDefault="00000000">
      <w:pPr>
        <w:numPr>
          <w:ilvl w:val="0"/>
          <w:numId w:val="18"/>
        </w:numPr>
      </w:pPr>
      <w:r>
        <w:rPr>
          <w:b/>
          <w:bCs/>
        </w:rPr>
        <w:t>Obowiązek reklamacji przed pozwem (krajowy):</w:t>
      </w:r>
      <w:r>
        <w:t xml:space="preserve"> W krajowym przewozie rzeczy uprawniony (nadawca lub odbiorca przesyłki) </w:t>
      </w:r>
      <w:r>
        <w:rPr>
          <w:b/>
          <w:bCs/>
        </w:rPr>
        <w:t>powinien złożyć reklamację do przewoźnika</w:t>
      </w:r>
      <w:r>
        <w:t xml:space="preserve"> przed wystąpieniem na drogę sądową. Postępowanie reklamacyjne jest uregulowane przepisami – reklamacja powinna mieć formę pisemną i zawierać określone dane (m.in. dane przewozu, uzasadnienie roszczeń, kwotę odszkodowania). Brak wcześniejszego wezwania lub reklamacji </w:t>
      </w:r>
      <w:r>
        <w:rPr>
          <w:b/>
          <w:bCs/>
        </w:rPr>
        <w:t>może skutkować oddaleniem powództwa</w:t>
      </w:r>
      <w:r>
        <w:t xml:space="preserve"> jako przedwczesnego.</w:t>
      </w:r>
      <w:r>
        <w:br/>
      </w:r>
    </w:p>
    <w:p w14:paraId="188B194F" w14:textId="77777777" w:rsidR="00D22357" w:rsidRDefault="00000000">
      <w:pPr>
        <w:numPr>
          <w:ilvl w:val="0"/>
          <w:numId w:val="19"/>
        </w:numPr>
      </w:pPr>
      <w:r>
        <w:rPr>
          <w:b/>
          <w:bCs/>
        </w:rPr>
        <w:t>Termin na odpowiedź przewoźnika (krajowy):</w:t>
      </w:r>
      <w:r>
        <w:t xml:space="preserve"> Przewoźnik krajowy </w:t>
      </w:r>
      <w:r>
        <w:rPr>
          <w:b/>
          <w:bCs/>
        </w:rPr>
        <w:t>musi udzielić odpowiedzi</w:t>
      </w:r>
      <w:r>
        <w:t xml:space="preserve"> na reklamację </w:t>
      </w:r>
      <w:r>
        <w:rPr>
          <w:b/>
          <w:bCs/>
        </w:rPr>
        <w:t>niezwłocznie, nie później niż w ciągu 30 dni</w:t>
      </w:r>
      <w:r>
        <w:t xml:space="preserve"> od jej otrzymania. Jeśli reklamacja jest zasadna – przewoźnik powinien ją uwzględnić (wypłacić odszkodowanie). </w:t>
      </w:r>
      <w:r>
        <w:rPr>
          <w:b/>
          <w:bCs/>
        </w:rPr>
        <w:t>Brak odpowiedzi w ustawowym terminie 30 dni oznacza uznanie reklamacji</w:t>
      </w:r>
      <w:r>
        <w:t xml:space="preserve"> za uzasadnioną (milczące uznanie roszczenia).</w:t>
      </w:r>
      <w:r>
        <w:br/>
      </w:r>
    </w:p>
    <w:p w14:paraId="2B56A1FD" w14:textId="77777777" w:rsidR="00D22357" w:rsidRDefault="00000000">
      <w:pPr>
        <w:numPr>
          <w:ilvl w:val="0"/>
          <w:numId w:val="20"/>
        </w:numPr>
      </w:pPr>
      <w:r>
        <w:rPr>
          <w:b/>
          <w:bCs/>
        </w:rPr>
        <w:t>Brak obowiązku reklamacji między przewoźnikami:</w:t>
      </w:r>
      <w:r>
        <w:t xml:space="preserve"> W przypadku </w:t>
      </w:r>
      <w:r>
        <w:rPr>
          <w:b/>
          <w:bCs/>
        </w:rPr>
        <w:t>roszczeń regresowych między przewoźnikami</w:t>
      </w:r>
      <w:r>
        <w:t xml:space="preserve"> (np. gdy jeden przewoźnik żąda zwrotu od innego) </w:t>
      </w:r>
      <w:r>
        <w:rPr>
          <w:b/>
          <w:bCs/>
        </w:rPr>
        <w:t>nie ma wymogu</w:t>
      </w:r>
      <w:r>
        <w:t xml:space="preserve"> przeprowadzania postępowania reklamacyjnego przed skierowaniem sprawy do sądu. Przewoźnicy mogą od razu dochodzić roszczeń regresowych na drodze sądowej - jest ro uzasadnione krótkim 6-miesięcznym terminem przedawnienia regresu.</w:t>
      </w:r>
      <w:r>
        <w:br/>
      </w:r>
    </w:p>
    <w:p w14:paraId="35911E2C" w14:textId="12A589C9" w:rsidR="00D22357" w:rsidRDefault="00000000">
      <w:pPr>
        <w:numPr>
          <w:ilvl w:val="0"/>
          <w:numId w:val="21"/>
        </w:numPr>
      </w:pPr>
      <w:r>
        <w:rPr>
          <w:b/>
          <w:bCs/>
        </w:rPr>
        <w:t>Reklamacje w przewozie międzynarodowym (CMR):</w:t>
      </w:r>
      <w:r>
        <w:t xml:space="preserve"> Konwencja CMR </w:t>
      </w:r>
      <w:r>
        <w:rPr>
          <w:b/>
          <w:bCs/>
        </w:rPr>
        <w:t>nie wymaga obowiązkowej reklamacji</w:t>
      </w:r>
      <w:r>
        <w:t xml:space="preserve"> przed wytoczeniem powództwa. Uprawniony może, ale nie musi, składać przewoźnikowi pisemnej reklamacji. W praktyce jednak złożenie reklamacji jest często stosowane także w przewozach międzynarodowych jako próba polubownego załatwienia sprawy – i ma ten skutek, że </w:t>
      </w:r>
      <w:r>
        <w:rPr>
          <w:b/>
          <w:bCs/>
        </w:rPr>
        <w:t>zawiesza bieg terminu przedawnienia</w:t>
      </w:r>
      <w:r>
        <w:t xml:space="preserve"> (szczegóły poniżej).</w:t>
      </w:r>
      <w:r w:rsidR="006F410F">
        <w:br/>
      </w:r>
    </w:p>
    <w:p w14:paraId="1B3F431C" w14:textId="77777777" w:rsidR="00D22357" w:rsidRDefault="00000000">
      <w:pPr>
        <w:pStyle w:val="Nagwek2"/>
      </w:pPr>
      <w:bookmarkStart w:id="4" w:name="zawieszenie-biegu-terminu-przedawnienia"/>
      <w:bookmarkEnd w:id="3"/>
      <w:r>
        <w:rPr>
          <w:bCs/>
        </w:rPr>
        <w:lastRenderedPageBreak/>
        <w:t>Zawieszenie</w:t>
      </w:r>
      <w:r>
        <w:t xml:space="preserve"> biegu terminu przedawnienia</w:t>
      </w:r>
    </w:p>
    <w:p w14:paraId="64FE3F1E" w14:textId="77777777" w:rsidR="00D22357" w:rsidRDefault="00000000">
      <w:pPr>
        <w:numPr>
          <w:ilvl w:val="0"/>
          <w:numId w:val="22"/>
        </w:numPr>
      </w:pPr>
      <w:r>
        <w:rPr>
          <w:b/>
          <w:bCs/>
        </w:rPr>
        <w:t>Zawieszenie przez reklamację lub wezwanie (krajowy):</w:t>
      </w:r>
      <w:r>
        <w:t xml:space="preserve"> W transporcie krajowym złożenie </w:t>
      </w:r>
      <w:r>
        <w:rPr>
          <w:b/>
          <w:bCs/>
        </w:rPr>
        <w:t>pisemnej reklamacji</w:t>
      </w:r>
      <w:r>
        <w:t xml:space="preserve"> do przewoźnika </w:t>
      </w:r>
      <w:r>
        <w:rPr>
          <w:b/>
          <w:bCs/>
        </w:rPr>
        <w:t>lub</w:t>
      </w:r>
      <w:r>
        <w:t xml:space="preserve"> </w:t>
      </w:r>
      <w:r>
        <w:rPr>
          <w:b/>
          <w:bCs/>
        </w:rPr>
        <w:t>wezwania do zapłaty</w:t>
      </w:r>
      <w:r>
        <w:t xml:space="preserve"> (gdy to przewoźnik domaga się np. zapłaty frachtu) </w:t>
      </w:r>
      <w:r>
        <w:rPr>
          <w:b/>
          <w:bCs/>
        </w:rPr>
        <w:t>wstrzymuje bieg przedawnienia</w:t>
      </w:r>
      <w:r>
        <w:t xml:space="preserve">. Zgodnie z art. 77 ust. 4 Prawa przewozowego, bieg terminu przedawnienia </w:t>
      </w:r>
      <w:r>
        <w:rPr>
          <w:b/>
          <w:bCs/>
        </w:rPr>
        <w:t>zawiesza się</w:t>
      </w:r>
      <w:r>
        <w:t xml:space="preserve"> na okres od dnia wniesienia reklamacji (lub wezwania do zapłaty) </w:t>
      </w:r>
      <w:r>
        <w:rPr>
          <w:b/>
          <w:bCs/>
        </w:rPr>
        <w:t>do dnia udzielenia odpowiedzi</w:t>
      </w:r>
      <w:r>
        <w:t xml:space="preserve"> na tę reklamację (lub wezwanie) </w:t>
      </w:r>
      <w:r>
        <w:rPr>
          <w:b/>
          <w:bCs/>
        </w:rPr>
        <w:t>i zwrotu załączonych do niej dokumentów</w:t>
      </w:r>
      <w:r>
        <w:t xml:space="preserve">. Jednak maksymalny okres zawieszenia wynosi </w:t>
      </w:r>
      <w:r>
        <w:rPr>
          <w:b/>
          <w:bCs/>
        </w:rPr>
        <w:t>tyle, ile przewidziano na załatwienie reklamacji</w:t>
      </w:r>
      <w:r>
        <w:t xml:space="preserve"> – czyli w praktyce maksymalnie 3 miesiące (gdyż tyle wynosi ustawowy czas na rozpatrzenie reklamacji w szczególnie skomplikowanych przypadkach; standardowo 30 dni jak wyżej).</w:t>
      </w:r>
      <w:r>
        <w:br/>
      </w:r>
    </w:p>
    <w:p w14:paraId="08C859B6" w14:textId="77777777" w:rsidR="00D22357" w:rsidRDefault="00000000">
      <w:pPr>
        <w:numPr>
          <w:ilvl w:val="0"/>
          <w:numId w:val="23"/>
        </w:numPr>
      </w:pPr>
      <w:r>
        <w:rPr>
          <w:b/>
          <w:bCs/>
        </w:rPr>
        <w:t>Zawieszenie przez reklamację (CMR):</w:t>
      </w:r>
      <w:r>
        <w:t xml:space="preserve"> Na gruncie przewozów międzynarodowych </w:t>
      </w:r>
      <w:r>
        <w:rPr>
          <w:b/>
          <w:bCs/>
        </w:rPr>
        <w:t>pisemna reklamacja</w:t>
      </w:r>
      <w:r>
        <w:t xml:space="preserve"> skierowana do przewoźnika </w:t>
      </w:r>
      <w:r>
        <w:rPr>
          <w:b/>
          <w:bCs/>
        </w:rPr>
        <w:t>również zawiesza bieg przedawnienia</w:t>
      </w:r>
      <w:r>
        <w:t xml:space="preserve"> – od chwili jej wysłania/złożenia. Zgodnie z art. 32 ust. 2 Konwencji CMR, przedawnienie </w:t>
      </w:r>
      <w:r>
        <w:rPr>
          <w:b/>
          <w:bCs/>
        </w:rPr>
        <w:t>pozostaje zawieszone aż do dnia</w:t>
      </w:r>
      <w:r>
        <w:t xml:space="preserve">, w którym przewoźnik </w:t>
      </w:r>
      <w:r>
        <w:rPr>
          <w:b/>
          <w:bCs/>
        </w:rPr>
        <w:t>na piśmie odrzuci reklamację i zwróci załączone dokumenty</w:t>
      </w:r>
      <w:r>
        <w:t xml:space="preserve"> reklamacyjne. (W przeciwieństwie do prawa krajowego, CMR </w:t>
      </w:r>
      <w:r>
        <w:rPr>
          <w:b/>
          <w:bCs/>
        </w:rPr>
        <w:t>nie wprowadza maksymalnego limitu czasu zawieszenia</w:t>
      </w:r>
      <w:r>
        <w:t xml:space="preserve"> – teoretycznie więc przedawnienie może pozostawać zawieszone dłużej niż 3 miesiące, aż do formalnej odpowiedzi przewoźnika).</w:t>
      </w:r>
      <w:r>
        <w:br/>
      </w:r>
    </w:p>
    <w:p w14:paraId="09265F9B" w14:textId="77777777" w:rsidR="00D22357" w:rsidRDefault="00000000">
      <w:pPr>
        <w:numPr>
          <w:ilvl w:val="0"/>
          <w:numId w:val="24"/>
        </w:numPr>
      </w:pPr>
      <w:r>
        <w:rPr>
          <w:b/>
          <w:bCs/>
        </w:rPr>
        <w:t>Częściowe uznanie reklamacji:</w:t>
      </w:r>
      <w:r>
        <w:t xml:space="preserve"> Jeśli przewoźnik </w:t>
      </w:r>
      <w:r>
        <w:rPr>
          <w:b/>
          <w:bCs/>
        </w:rPr>
        <w:t>częściowo uzna reklamację</w:t>
      </w:r>
      <w:r>
        <w:t xml:space="preserve">, a w pozostałej części ją odrzuci, wówczas </w:t>
      </w:r>
      <w:r>
        <w:rPr>
          <w:b/>
          <w:bCs/>
        </w:rPr>
        <w:t>bieg przedawnienia wznawia się tylko dla tej części roszczeń, która została odrzucona</w:t>
      </w:r>
      <w:r>
        <w:t xml:space="preserve"> (pozostaje sporna). Ta zasada wynika wprost z Konwencji CMR i analogicznie stosuje się ją w praktyce krajowej.</w:t>
      </w:r>
      <w:r>
        <w:br/>
      </w:r>
    </w:p>
    <w:p w14:paraId="202E7189" w14:textId="73A3A1AF" w:rsidR="00D22357" w:rsidRDefault="00000000">
      <w:pPr>
        <w:numPr>
          <w:ilvl w:val="0"/>
          <w:numId w:val="25"/>
        </w:numPr>
      </w:pPr>
      <w:r>
        <w:rPr>
          <w:b/>
          <w:bCs/>
        </w:rPr>
        <w:t>Ponowna reklamacja a przedawnienie:</w:t>
      </w:r>
      <w:r>
        <w:t xml:space="preserve"> </w:t>
      </w:r>
      <w:r>
        <w:rPr>
          <w:b/>
          <w:bCs/>
        </w:rPr>
        <w:t>Uwaga:</w:t>
      </w:r>
      <w:r>
        <w:t xml:space="preserve"> Kolejne (powtórne) reklamacje w tym samym przedmiocie </w:t>
      </w:r>
      <w:r>
        <w:rPr>
          <w:b/>
          <w:bCs/>
        </w:rPr>
        <w:t>nie powodują ponownego zawieszenia</w:t>
      </w:r>
      <w:r>
        <w:t xml:space="preserve"> biegu przedawnienia. Oznacza to, że nie można nieskończenie przedłużać terminu przedawnienia poprzez ponawianie reklamacji. Po otrzymaniu odpowiedzi na pierwszą reklamację czas zaczyna biec dalej i </w:t>
      </w:r>
      <w:r>
        <w:rPr>
          <w:b/>
          <w:bCs/>
        </w:rPr>
        <w:t>należy podjąć odpowiednie kroki (np. złożyć pozew)</w:t>
      </w:r>
      <w:r>
        <w:t xml:space="preserve"> przed upływem pozostałego okresu, aby nie dopuścić do przedawnienia roszczenia.</w:t>
      </w:r>
      <w:r w:rsidR="006F410F">
        <w:br/>
      </w:r>
    </w:p>
    <w:p w14:paraId="30C65F66" w14:textId="77777777" w:rsidR="00D22357" w:rsidRDefault="00041028">
      <w:r>
        <w:rPr>
          <w:noProof/>
        </w:rPr>
        <w:pict w14:anchorId="2D87AB7D">
          <v:rect id="_x0000_i1025" alt="" style="width:453.6pt;height:.05pt;mso-width-percent:0;mso-height-percent:0;mso-width-percent:0;mso-height-percent:0" o:hralign="center" o:hrstd="t" o:hr="t"/>
        </w:pict>
      </w:r>
    </w:p>
    <w:p w14:paraId="4546A299" w14:textId="77777777" w:rsidR="00D22357" w:rsidRDefault="00000000">
      <w:r>
        <w:rPr>
          <w:b/>
          <w:bCs/>
        </w:rPr>
        <w:t>Notatki / Komentarze użytkownika:</w:t>
      </w:r>
    </w:p>
    <w:p w14:paraId="41D8998E" w14:textId="77777777" w:rsidR="00D22357" w:rsidRDefault="00000000">
      <w:r>
        <w:rPr>
          <w:i/>
          <w:iCs/>
        </w:rPr>
        <w:t>miejsce na własne uwagi</w:t>
      </w:r>
      <w:bookmarkEnd w:id="0"/>
      <w:bookmarkEnd w:id="4"/>
    </w:p>
    <w:sectPr w:rsidR="00D2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B50CFA5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2"/>
    <w:multiLevelType w:val="multilevel"/>
    <w:tmpl w:val="96E66B64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 w16cid:durableId="1813403793">
    <w:abstractNumId w:val="0"/>
  </w:num>
  <w:num w:numId="2" w16cid:durableId="1037268794">
    <w:abstractNumId w:val="1"/>
  </w:num>
  <w:num w:numId="3" w16cid:durableId="1995982655">
    <w:abstractNumId w:val="1"/>
  </w:num>
  <w:num w:numId="4" w16cid:durableId="1943339816">
    <w:abstractNumId w:val="1"/>
  </w:num>
  <w:num w:numId="5" w16cid:durableId="513540869">
    <w:abstractNumId w:val="1"/>
  </w:num>
  <w:num w:numId="6" w16cid:durableId="620914414">
    <w:abstractNumId w:val="1"/>
  </w:num>
  <w:num w:numId="7" w16cid:durableId="1470125522">
    <w:abstractNumId w:val="1"/>
  </w:num>
  <w:num w:numId="8" w16cid:durableId="77673336">
    <w:abstractNumId w:val="1"/>
  </w:num>
  <w:num w:numId="9" w16cid:durableId="1536699853">
    <w:abstractNumId w:val="1"/>
  </w:num>
  <w:num w:numId="10" w16cid:durableId="436411505">
    <w:abstractNumId w:val="1"/>
  </w:num>
  <w:num w:numId="11" w16cid:durableId="120652440">
    <w:abstractNumId w:val="1"/>
  </w:num>
  <w:num w:numId="12" w16cid:durableId="1986353581">
    <w:abstractNumId w:val="1"/>
  </w:num>
  <w:num w:numId="13" w16cid:durableId="1418281059">
    <w:abstractNumId w:val="1"/>
  </w:num>
  <w:num w:numId="14" w16cid:durableId="1856187897">
    <w:abstractNumId w:val="1"/>
  </w:num>
  <w:num w:numId="15" w16cid:durableId="90858130">
    <w:abstractNumId w:val="1"/>
  </w:num>
  <w:num w:numId="16" w16cid:durableId="1428500216">
    <w:abstractNumId w:val="1"/>
  </w:num>
  <w:num w:numId="17" w16cid:durableId="528877047">
    <w:abstractNumId w:val="1"/>
  </w:num>
  <w:num w:numId="18" w16cid:durableId="1644963005">
    <w:abstractNumId w:val="1"/>
  </w:num>
  <w:num w:numId="19" w16cid:durableId="343169871">
    <w:abstractNumId w:val="1"/>
  </w:num>
  <w:num w:numId="20" w16cid:durableId="745806517">
    <w:abstractNumId w:val="1"/>
  </w:num>
  <w:num w:numId="21" w16cid:durableId="916403177">
    <w:abstractNumId w:val="1"/>
  </w:num>
  <w:num w:numId="22" w16cid:durableId="1039472225">
    <w:abstractNumId w:val="1"/>
  </w:num>
  <w:num w:numId="23" w16cid:durableId="529684095">
    <w:abstractNumId w:val="1"/>
  </w:num>
  <w:num w:numId="24" w16cid:durableId="1087263289">
    <w:abstractNumId w:val="1"/>
  </w:num>
  <w:num w:numId="25" w16cid:durableId="1536697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DD"/>
    <w:rsid w:val="00041028"/>
    <w:rsid w:val="000F4630"/>
    <w:rsid w:val="001F4D16"/>
    <w:rsid w:val="006D226D"/>
    <w:rsid w:val="006F410F"/>
    <w:rsid w:val="00726B8A"/>
    <w:rsid w:val="007935F2"/>
    <w:rsid w:val="007C074F"/>
    <w:rsid w:val="00890EDD"/>
    <w:rsid w:val="0091127D"/>
    <w:rsid w:val="00D22357"/>
    <w:rsid w:val="00DC4A11"/>
    <w:rsid w:val="00DE6374"/>
    <w:rsid w:val="00FA57D7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44D0"/>
  <w15:docId w15:val="{1A00E6B8-3CB2-EB48-BD4A-E8FFA947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A11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4A11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4A11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0EDD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E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E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E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E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A11"/>
    <w:rPr>
      <w:rFonts w:ascii="Calibri" w:eastAsiaTheme="majorEastAsia" w:hAnsi="Calibri" w:cstheme="majorBidi"/>
      <w:b/>
      <w:color w:val="000000" w:themeColor="text1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C4A11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90EDD"/>
    <w:rPr>
      <w:rFonts w:eastAsiaTheme="majorEastAsia" w:cstheme="majorBidi"/>
      <w:b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E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E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E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E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E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E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0E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0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E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0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0E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0E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0E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0E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E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0ED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F4630"/>
    <w:rPr>
      <w:color w:val="0070C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127D"/>
    <w:rPr>
      <w:color w:val="605E5C"/>
      <w:shd w:val="clear" w:color="auto" w:fill="E1DFDD"/>
    </w:rPr>
  </w:style>
  <w:style w:type="paragraph" w:customStyle="1" w:styleId="SourceCode">
    <w:name w:val="Source Code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1461</Words>
  <Characters>8771</Characters>
  <Application>Microsoft Office Word</Application>
  <DocSecurity>0</DocSecurity>
  <Lines>73</Lines>
  <Paragraphs>20</Paragraphs>
  <ScaleCrop>false</ScaleCrop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Lech Rudnicki</cp:lastModifiedBy>
  <cp:revision>2</cp:revision>
  <dcterms:created xsi:type="dcterms:W3CDTF">2025-03-24T06:04:00Z</dcterms:created>
  <dcterms:modified xsi:type="dcterms:W3CDTF">2025-03-24T06:08:00Z</dcterms:modified>
</cp:coreProperties>
</file>